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6E5B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CE163B0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7DBA2D7A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6A6F99A7" w14:textId="77777777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33DFA60" w14:textId="77777777" w:rsid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ОЦЕНИВАНИЯ </w:t>
      </w:r>
      <w:r w:rsidRPr="00317982"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</w:p>
    <w:p w14:paraId="56669114" w14:textId="38941031" w:rsidR="00317982" w:rsidRPr="00317982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7982">
        <w:rPr>
          <w:rFonts w:ascii="Times New Roman" w:hAnsi="Times New Roman" w:cs="Times New Roman"/>
          <w:b/>
          <w:i/>
          <w:sz w:val="24"/>
          <w:szCs w:val="24"/>
        </w:rPr>
        <w:t>ДЛЯ 11 КЛАССОВ</w:t>
      </w:r>
    </w:p>
    <w:p w14:paraId="37D89E4F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C3E01B6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1D461C2" w14:textId="13FE8DB9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317982">
        <w:rPr>
          <w:rFonts w:ascii="Times New Roman" w:hAnsi="Times New Roman" w:cs="Times New Roman"/>
          <w:sz w:val="24"/>
          <w:szCs w:val="24"/>
        </w:rPr>
        <w:t xml:space="preserve"> Вы куратор проекта выставки, посвященной 800-летию со времени рождения князя новгородского, великого князя киевского, великого князя владимирского, полководца, святого Русской православной церкви Александра Ярославовича Невского</w:t>
      </w:r>
      <w:r w:rsidR="00775783">
        <w:rPr>
          <w:rFonts w:ascii="Times New Roman" w:hAnsi="Times New Roman" w:cs="Times New Roman"/>
          <w:sz w:val="24"/>
          <w:szCs w:val="24"/>
        </w:rPr>
        <w:t>.</w:t>
      </w:r>
    </w:p>
    <w:p w14:paraId="0BB723A0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0BDE63EE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DAC5A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082382C7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555CB0C8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5FF6D41A" w14:textId="77777777" w:rsidR="00317982" w:rsidRPr="00317982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17982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</w:p>
    <w:p w14:paraId="690B91ED" w14:textId="5DEE2497" w:rsidR="00317982" w:rsidRPr="00317982" w:rsidRDefault="00317982" w:rsidP="00876DC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982">
        <w:rPr>
          <w:rFonts w:ascii="Times New Roman" w:hAnsi="Times New Roman" w:cs="Times New Roman"/>
          <w:b/>
          <w:bCs/>
          <w:sz w:val="24"/>
          <w:szCs w:val="24"/>
        </w:rPr>
        <w:t>Критерии выполнения задани</w:t>
      </w:r>
      <w:r w:rsidR="00775783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317982" w:rsidRPr="00317982" w14:paraId="44FA9AF2" w14:textId="77777777" w:rsidTr="009538D9">
        <w:tc>
          <w:tcPr>
            <w:tcW w:w="562" w:type="dxa"/>
          </w:tcPr>
          <w:p w14:paraId="47ACDFBB" w14:textId="68999933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5668" w:type="dxa"/>
          </w:tcPr>
          <w:p w14:paraId="4E0FE518" w14:textId="67972D71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52D4B397" w14:textId="77777777" w:rsidR="00317982" w:rsidRPr="00317982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317982" w:rsidRPr="00317982" w14:paraId="581ED243" w14:textId="77777777" w:rsidTr="009538D9">
        <w:tc>
          <w:tcPr>
            <w:tcW w:w="562" w:type="dxa"/>
          </w:tcPr>
          <w:p w14:paraId="5D170F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5668" w:type="dxa"/>
          </w:tcPr>
          <w:p w14:paraId="58C430C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выделяет основные группы экспонатов. </w:t>
            </w:r>
          </w:p>
          <w:p w14:paraId="7990686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каждую.  </w:t>
            </w:r>
          </w:p>
        </w:tc>
        <w:tc>
          <w:tcPr>
            <w:tcW w:w="3115" w:type="dxa"/>
          </w:tcPr>
          <w:p w14:paraId="3402525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4AC69DEA" w14:textId="77777777" w:rsidTr="009538D9">
        <w:tc>
          <w:tcPr>
            <w:tcW w:w="562" w:type="dxa"/>
          </w:tcPr>
          <w:p w14:paraId="317546A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668" w:type="dxa"/>
          </w:tcPr>
          <w:p w14:paraId="7B256217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Дает образное название каждой группе. </w:t>
            </w:r>
          </w:p>
          <w:p w14:paraId="6431073C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каждое образное название.  </w:t>
            </w:r>
          </w:p>
        </w:tc>
        <w:tc>
          <w:tcPr>
            <w:tcW w:w="3115" w:type="dxa"/>
          </w:tcPr>
          <w:p w14:paraId="47EF84C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265B273F" w14:textId="77777777" w:rsidTr="009538D9">
        <w:tc>
          <w:tcPr>
            <w:tcW w:w="562" w:type="dxa"/>
          </w:tcPr>
          <w:p w14:paraId="40A4F3F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5668" w:type="dxa"/>
          </w:tcPr>
          <w:p w14:paraId="13315D40" w14:textId="3FD7723C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общее название выставки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за образное название в перекличке с широко известным названи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, и ее девиз 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при удачном использовании цитаты.  </w:t>
            </w:r>
          </w:p>
        </w:tc>
        <w:tc>
          <w:tcPr>
            <w:tcW w:w="3115" w:type="dxa"/>
          </w:tcPr>
          <w:p w14:paraId="67D30B08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2577F0D" w14:textId="77777777" w:rsidTr="009538D9">
        <w:tc>
          <w:tcPr>
            <w:tcW w:w="562" w:type="dxa"/>
          </w:tcPr>
          <w:p w14:paraId="11FD6099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4.    </w:t>
            </w:r>
          </w:p>
        </w:tc>
        <w:tc>
          <w:tcPr>
            <w:tcW w:w="5668" w:type="dxa"/>
          </w:tcPr>
          <w:p w14:paraId="406F96B6" w14:textId="6CF4E006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имя или название.  </w:t>
            </w:r>
          </w:p>
        </w:tc>
        <w:tc>
          <w:tcPr>
            <w:tcW w:w="3115" w:type="dxa"/>
          </w:tcPr>
          <w:p w14:paraId="13F5A8C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02CAD65B" w14:textId="77777777" w:rsidTr="009538D9">
        <w:tc>
          <w:tcPr>
            <w:tcW w:w="562" w:type="dxa"/>
          </w:tcPr>
          <w:p w14:paraId="01B2037F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68" w:type="dxa"/>
          </w:tcPr>
          <w:p w14:paraId="253CD696" w14:textId="0943305B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балла),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4 балла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 и обосновывает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10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 экспонат, который будет выделен и займет центральную стену. </w:t>
            </w:r>
          </w:p>
        </w:tc>
        <w:tc>
          <w:tcPr>
            <w:tcW w:w="3115" w:type="dxa"/>
          </w:tcPr>
          <w:p w14:paraId="2A00FBDB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3314B06B" w14:textId="77777777" w:rsidTr="009538D9">
        <w:tc>
          <w:tcPr>
            <w:tcW w:w="562" w:type="dxa"/>
          </w:tcPr>
          <w:p w14:paraId="3A8E13B6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5668" w:type="dxa"/>
          </w:tcPr>
          <w:p w14:paraId="7796FED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Называет средства интерактивности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>), их функции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4 балла, максимально 12 баллов)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и положение на выставке (</w:t>
            </w:r>
            <w:r w:rsidRPr="003179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3115" w:type="dxa"/>
          </w:tcPr>
          <w:p w14:paraId="76BC5BA5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317982" w14:paraId="5851196A" w14:textId="77777777" w:rsidTr="009538D9">
        <w:tc>
          <w:tcPr>
            <w:tcW w:w="562" w:type="dxa"/>
          </w:tcPr>
          <w:p w14:paraId="3BC0CCDE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14:paraId="6E802BE0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оценка творческого тура </w:t>
            </w:r>
            <w:r w:rsidRPr="00317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баллов.</w:t>
            </w: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4620184D" w14:textId="77777777" w:rsidR="00317982" w:rsidRPr="00317982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7982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</w:tr>
    </w:tbl>
    <w:p w14:paraId="3A48D060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0BA3E7D" w14:textId="77777777" w:rsidR="00317982" w:rsidRPr="00317982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17982" w:rsidRPr="00317982" w:rsidSect="00317982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527F4" w14:textId="77777777" w:rsidR="009A2E0B" w:rsidRDefault="009A2E0B" w:rsidP="00876DCA">
      <w:pPr>
        <w:spacing w:after="0" w:line="240" w:lineRule="auto"/>
      </w:pPr>
      <w:r>
        <w:separator/>
      </w:r>
    </w:p>
  </w:endnote>
  <w:endnote w:type="continuationSeparator" w:id="0">
    <w:p w14:paraId="270887B2" w14:textId="77777777" w:rsidR="009A2E0B" w:rsidRDefault="009A2E0B" w:rsidP="0087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268255"/>
      <w:docPartObj>
        <w:docPartGallery w:val="Page Numbers (Bottom of Page)"/>
        <w:docPartUnique/>
      </w:docPartObj>
    </w:sdtPr>
    <w:sdtEndPr/>
    <w:sdtContent>
      <w:p w14:paraId="67BFE60C" w14:textId="5DDC9CA3" w:rsidR="00876DCA" w:rsidRDefault="00876D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24B581" w14:textId="77777777" w:rsidR="00876DCA" w:rsidRDefault="00876D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0803" w14:textId="77777777" w:rsidR="009A2E0B" w:rsidRDefault="009A2E0B" w:rsidP="00876DCA">
      <w:pPr>
        <w:spacing w:after="0" w:line="240" w:lineRule="auto"/>
      </w:pPr>
      <w:r>
        <w:separator/>
      </w:r>
    </w:p>
  </w:footnote>
  <w:footnote w:type="continuationSeparator" w:id="0">
    <w:p w14:paraId="0D204F6A" w14:textId="77777777" w:rsidR="009A2E0B" w:rsidRDefault="009A2E0B" w:rsidP="00876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2"/>
    <w:rsid w:val="00317982"/>
    <w:rsid w:val="00775783"/>
    <w:rsid w:val="00876DCA"/>
    <w:rsid w:val="009A2E0B"/>
    <w:rsid w:val="00D2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7B49"/>
  <w15:chartTrackingRefBased/>
  <w15:docId w15:val="{D5C286EF-E408-40E2-8712-3A162BB4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1798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DCA"/>
  </w:style>
  <w:style w:type="paragraph" w:styleId="a7">
    <w:name w:val="footer"/>
    <w:basedOn w:val="a"/>
    <w:link w:val="a8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2021-10-03T20:23:00Z</dcterms:created>
  <dcterms:modified xsi:type="dcterms:W3CDTF">2021-10-03T20:57:00Z</dcterms:modified>
</cp:coreProperties>
</file>